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4BA3" w:rsidP="191A4F92" w:rsidRDefault="3F97EF9B" w14:paraId="0348B184" w14:textId="2A33E4EF">
      <w:pPr>
        <w:jc w:val="center"/>
        <w:rPr>
          <w:b w:val="1"/>
          <w:bCs w:val="1"/>
          <w:sz w:val="36"/>
          <w:szCs w:val="36"/>
          <w:lang w:val="es-MX"/>
        </w:rPr>
      </w:pPr>
      <w:r w:rsidRPr="7EB3F5A3" w:rsidR="3F97EF9B">
        <w:rPr>
          <w:b w:val="1"/>
          <w:bCs w:val="1"/>
          <w:sz w:val="36"/>
          <w:szCs w:val="36"/>
          <w:lang w:val="es-MX"/>
        </w:rPr>
        <w:t xml:space="preserve">4PL: los actores clave detrás de los envíos </w:t>
      </w:r>
      <w:r>
        <w:br/>
      </w:r>
      <w:r w:rsidRPr="7EB3F5A3" w:rsidR="3F97EF9B">
        <w:rPr>
          <w:b w:val="1"/>
          <w:bCs w:val="1"/>
          <w:sz w:val="36"/>
          <w:szCs w:val="36"/>
          <w:lang w:val="es-MX"/>
        </w:rPr>
        <w:t>en temporadas de descuentos del e</w:t>
      </w:r>
      <w:r w:rsidRPr="7EB3F5A3" w:rsidR="3F97EF9B">
        <w:rPr>
          <w:b w:val="1"/>
          <w:bCs w:val="1"/>
          <w:sz w:val="36"/>
          <w:szCs w:val="36"/>
          <w:lang w:val="es-MX"/>
        </w:rPr>
        <w:t>-</w:t>
      </w:r>
      <w:r w:rsidRPr="7EB3F5A3" w:rsidR="3F97EF9B">
        <w:rPr>
          <w:b w:val="1"/>
          <w:bCs w:val="1"/>
          <w:sz w:val="36"/>
          <w:szCs w:val="36"/>
          <w:lang w:val="es-MX"/>
        </w:rPr>
        <w:t>commerc</w:t>
      </w:r>
      <w:r w:rsidRPr="7EB3F5A3" w:rsidR="3F97EF9B">
        <w:rPr>
          <w:b w:val="1"/>
          <w:bCs w:val="1"/>
          <w:sz w:val="36"/>
          <w:szCs w:val="36"/>
          <w:lang w:val="es-MX"/>
        </w:rPr>
        <w:t>e</w:t>
      </w:r>
    </w:p>
    <w:p w:rsidR="00F34BA3" w:rsidP="191A4F92" w:rsidRDefault="3F97EF9B" w14:paraId="6A512EF9" w14:textId="58CAE5EF">
      <w:pPr>
        <w:jc w:val="both"/>
        <w:rPr>
          <w:lang w:val="es-MX"/>
        </w:rPr>
      </w:pPr>
      <w:r w:rsidRPr="7CA86BCE" w:rsidR="3F97EF9B">
        <w:rPr>
          <w:lang w:val="es-MX"/>
        </w:rPr>
        <w:t>CIUDAD DE MÉXICO. XX de julio de 2024.- El comercio electrónico mexicano tiene una prueba "de fuego" en materia logística durante temporalidades de descuentos</w:t>
      </w:r>
      <w:r w:rsidRPr="7CA86BCE" w:rsidR="705EF5B4">
        <w:rPr>
          <w:lang w:val="es-MX"/>
        </w:rPr>
        <w:t xml:space="preserve">. </w:t>
      </w:r>
      <w:r w:rsidRPr="7CA86BCE" w:rsidR="3F97EF9B">
        <w:rPr>
          <w:lang w:val="es-MX"/>
        </w:rPr>
        <w:t xml:space="preserve">Durante este tipo de eventos, los consumidores esperan no solo grandes ofertas, sino también entregas rápidas y eficientes. </w:t>
      </w:r>
    </w:p>
    <w:p w:rsidR="00811477" w:rsidP="191A4F92" w:rsidRDefault="3F97EF9B" w14:paraId="2595E732" w14:textId="77777777">
      <w:pPr>
        <w:jc w:val="both"/>
        <w:rPr>
          <w:lang w:val="es-MX"/>
        </w:rPr>
      </w:pPr>
      <w:r w:rsidRPr="65B053DA">
        <w:rPr>
          <w:lang w:val="es-MX"/>
        </w:rPr>
        <w:t xml:space="preserve">De hecho, datos de Mail Boxes Etc. indican que el número de envíos se incrementa sustancialmente durante estas temporadas. Por ejemplo, el Hot Sale 2024, que es el antecedente más próximo en materia de eventos de este tipo, registró un crecimiento en las entregas del 31% respecto a su edición anterior. </w:t>
      </w:r>
    </w:p>
    <w:p w:rsidR="00F34BA3" w:rsidP="191A4F92" w:rsidRDefault="00811477" w14:paraId="4467C7D0" w14:textId="02D32FE7">
      <w:pPr>
        <w:jc w:val="both"/>
        <w:rPr>
          <w:lang w:val="es-MX"/>
        </w:rPr>
      </w:pPr>
      <w:r>
        <w:br/>
      </w:r>
      <w:r w:rsidRPr="65B053DA" w:rsidR="3F97EF9B">
        <w:rPr>
          <w:lang w:val="es-MX"/>
        </w:rPr>
        <w:t>Este aumento en la demanda convierte lo que parece una simple operación de “clic y recibir” en un complejo desafío logístico para el que los Fourth Party Logistics (4PL) cumplen un papel crucial.</w:t>
      </w:r>
    </w:p>
    <w:p w:rsidR="00F34BA3" w:rsidP="65B053DA" w:rsidRDefault="3F97EF9B" w14:paraId="3F0D7E9B" w14:textId="02C80B13">
      <w:pPr>
        <w:pStyle w:val="Prrafodelista"/>
        <w:numPr>
          <w:ilvl w:val="0"/>
          <w:numId w:val="1"/>
        </w:numPr>
        <w:jc w:val="both"/>
        <w:rPr>
          <w:sz w:val="28"/>
          <w:szCs w:val="28"/>
          <w:lang w:val="es-MX"/>
        </w:rPr>
      </w:pPr>
      <w:r w:rsidRPr="7EB3F5A3" w:rsidR="3F97EF9B">
        <w:rPr>
          <w:sz w:val="28"/>
          <w:szCs w:val="28"/>
          <w:lang w:val="es-MX"/>
        </w:rPr>
        <w:t xml:space="preserve">¿Por qué son clave los 4PL en temporadas </w:t>
      </w:r>
      <w:r w:rsidRPr="7EB3F5A3" w:rsidR="4CEA2D44">
        <w:rPr>
          <w:sz w:val="28"/>
          <w:szCs w:val="28"/>
          <w:lang w:val="es-MX"/>
        </w:rPr>
        <w:t>altas de venta</w:t>
      </w:r>
      <w:r w:rsidRPr="7EB3F5A3" w:rsidR="47F48C27">
        <w:rPr>
          <w:sz w:val="28"/>
          <w:szCs w:val="28"/>
          <w:lang w:val="es-MX"/>
        </w:rPr>
        <w:t>s en línea</w:t>
      </w:r>
      <w:r w:rsidRPr="7EB3F5A3" w:rsidR="3F97EF9B">
        <w:rPr>
          <w:sz w:val="28"/>
          <w:szCs w:val="28"/>
          <w:lang w:val="es-MX"/>
        </w:rPr>
        <w:t>?</w:t>
      </w:r>
    </w:p>
    <w:p w:rsidR="00F34BA3" w:rsidP="191A4F92" w:rsidRDefault="3F97EF9B" w14:paraId="6B74BCDD" w14:textId="5E7320D0">
      <w:pPr>
        <w:jc w:val="both"/>
        <w:rPr>
          <w:lang w:val="es-MX"/>
        </w:rPr>
      </w:pPr>
      <w:r w:rsidRPr="191A4F92">
        <w:rPr>
          <w:lang w:val="es-MX"/>
        </w:rPr>
        <w:t xml:space="preserve"> </w:t>
      </w:r>
    </w:p>
    <w:p w:rsidR="00F34BA3" w:rsidP="191A4F92" w:rsidRDefault="3F97EF9B" w14:paraId="34E7E431" w14:textId="67EA4CC9">
      <w:pPr>
        <w:jc w:val="both"/>
        <w:rPr>
          <w:lang w:val="es-MX"/>
        </w:rPr>
      </w:pPr>
      <w:r w:rsidRPr="65B053DA">
        <w:rPr>
          <w:b/>
          <w:bCs/>
          <w:lang w:val="es-MX"/>
        </w:rPr>
        <w:t>1. Integración de tecnología avanzada</w:t>
      </w:r>
      <w:r w:rsidRPr="65B053DA">
        <w:rPr>
          <w:lang w:val="es-MX"/>
        </w:rPr>
        <w:t xml:space="preserve"> </w:t>
      </w:r>
    </w:p>
    <w:p w:rsidR="00811477" w:rsidP="191A4F92" w:rsidRDefault="3F97EF9B" w14:paraId="30C76B8B" w14:textId="77777777">
      <w:pPr>
        <w:jc w:val="both"/>
        <w:rPr>
          <w:lang w:val="es-MX"/>
        </w:rPr>
      </w:pPr>
      <w:r w:rsidRPr="04C548F3">
        <w:rPr>
          <w:lang w:val="es-MX"/>
        </w:rPr>
        <w:t xml:space="preserve">Los 4PL se destacan por su capacidad para integrar tecnología avanzada en cada etapa del proceso logístico. Desde sistemas de gestión de inventarios hasta plataformas de seguimiento en tiempo real, estas tecnologías permiten una visibilidad completa de la cadena de suministro. </w:t>
      </w:r>
    </w:p>
    <w:p w:rsidR="00F34BA3" w:rsidP="191A4F92" w:rsidRDefault="00811477" w14:paraId="54C5911F" w14:textId="6D7585D7">
      <w:pPr>
        <w:jc w:val="both"/>
        <w:rPr>
          <w:lang w:val="es-MX"/>
        </w:rPr>
      </w:pPr>
      <w:r>
        <w:br/>
      </w:r>
      <w:r w:rsidRPr="04C548F3" w:rsidR="3F97EF9B">
        <w:rPr>
          <w:lang w:val="es-MX"/>
        </w:rPr>
        <w:t>Además, la capacidad de rastrear y optimizar cada envío reduce los tiempos de entrega y mejora la precisión, asegurando que los paquetes lleguen a tiempo a los consumidores ansiosos por recibir sus productos, incluso aquellos que pagan por suscripciones premium que tienen como beneficio las entregas mismo día.</w:t>
      </w:r>
      <w:r w:rsidRPr="04C548F3" w:rsidR="1F017405">
        <w:rPr>
          <w:lang w:val="es-MX"/>
        </w:rPr>
        <w:t xml:space="preserve"> </w:t>
      </w:r>
      <w:r w:rsidRPr="04C548F3" w:rsidR="3F97EF9B">
        <w:rPr>
          <w:lang w:val="es-MX"/>
        </w:rPr>
        <w:t>Esta optimización no solo reduce tiempos y, por consecuencia, costos; sino que también mejora la satisfacción del cliente al garantizar entregas puntuales y sin contratiempos.</w:t>
      </w:r>
    </w:p>
    <w:p w:rsidR="00F34BA3" w:rsidP="191A4F92" w:rsidRDefault="00F34BA3" w14:paraId="15EA5EB6" w14:textId="4FAE249D">
      <w:pPr>
        <w:jc w:val="both"/>
        <w:rPr>
          <w:lang w:val="es-MX"/>
        </w:rPr>
      </w:pPr>
    </w:p>
    <w:p w:rsidR="00F34BA3" w:rsidP="04C548F3" w:rsidRDefault="3F97EF9B" w14:paraId="1F62BD6B" w14:textId="449CD565">
      <w:pPr>
        <w:jc w:val="both"/>
        <w:rPr>
          <w:b/>
          <w:bCs/>
          <w:lang w:val="es-MX"/>
        </w:rPr>
      </w:pPr>
      <w:r w:rsidRPr="04C548F3">
        <w:rPr>
          <w:b/>
          <w:bCs/>
          <w:lang w:val="es-MX"/>
        </w:rPr>
        <w:lastRenderedPageBreak/>
        <w:t>2. Flexibilidad y escalabilidad</w:t>
      </w:r>
    </w:p>
    <w:p w:rsidR="00F34BA3" w:rsidP="191A4F92" w:rsidRDefault="3F97EF9B" w14:paraId="74BDB89C" w14:textId="4B1BC5B6">
      <w:pPr>
        <w:jc w:val="both"/>
        <w:rPr>
          <w:lang w:val="es-MX"/>
        </w:rPr>
      </w:pPr>
      <w:r w:rsidRPr="7EB3F5A3" w:rsidR="3F97EF9B">
        <w:rPr>
          <w:lang w:val="es-MX"/>
        </w:rPr>
        <w:t xml:space="preserve">En eventos como </w:t>
      </w:r>
      <w:r w:rsidRPr="7EB3F5A3" w:rsidR="236242B7">
        <w:rPr>
          <w:lang w:val="es-MX"/>
        </w:rPr>
        <w:t xml:space="preserve">los que están próximos a </w:t>
      </w:r>
      <w:r w:rsidRPr="7EB3F5A3" w:rsidR="368F95F9">
        <w:rPr>
          <w:lang w:val="es-MX"/>
        </w:rPr>
        <w:t>iniciar</w:t>
      </w:r>
      <w:r w:rsidRPr="7EB3F5A3" w:rsidR="236242B7">
        <w:rPr>
          <w:lang w:val="es-MX"/>
        </w:rPr>
        <w:t xml:space="preserve"> </w:t>
      </w:r>
      <w:r w:rsidRPr="7EB3F5A3" w:rsidR="3A2C0933">
        <w:rPr>
          <w:lang w:val="es-MX"/>
        </w:rPr>
        <w:t>“online”</w:t>
      </w:r>
      <w:r w:rsidRPr="7EB3F5A3" w:rsidR="3F97EF9B">
        <w:rPr>
          <w:lang w:val="es-MX"/>
        </w:rPr>
        <w:t>, la demanda puede aumentar de manera exponencial en cuestión de horas. Los 4PL ofrecen la flexibilidad y escalabilidad necesarias para adaptarse a estos picos de demanda. Su infraestructura y red de distribución permiten gestionar grandes volúmenes de pedidos sin comprometer la eficiencia. Esto es crucial para evitar cuellos de botella y asegurar que cada paquete llegue a su destino sin retrasos.</w:t>
      </w:r>
    </w:p>
    <w:p w:rsidR="00F34BA3" w:rsidP="191A4F92" w:rsidRDefault="3F97EF9B" w14:paraId="2E693BE8" w14:textId="2230BFBE">
      <w:pPr>
        <w:jc w:val="both"/>
        <w:rPr>
          <w:lang w:val="es-MX"/>
        </w:rPr>
      </w:pPr>
      <w:r w:rsidRPr="191A4F92">
        <w:rPr>
          <w:lang w:val="es-MX"/>
        </w:rPr>
        <w:t xml:space="preserve"> </w:t>
      </w:r>
    </w:p>
    <w:p w:rsidR="00F34BA3" w:rsidP="04C548F3" w:rsidRDefault="3F97EF9B" w14:paraId="64F27D98" w14:textId="280A1F50">
      <w:pPr>
        <w:jc w:val="both"/>
        <w:rPr>
          <w:b/>
          <w:bCs/>
          <w:lang w:val="es-MX"/>
        </w:rPr>
      </w:pPr>
      <w:r w:rsidRPr="04C548F3">
        <w:rPr>
          <w:b/>
          <w:bCs/>
          <w:lang w:val="es-MX"/>
        </w:rPr>
        <w:t>3. Experiencia y conocimiento del mercado</w:t>
      </w:r>
    </w:p>
    <w:p w:rsidR="00F34BA3" w:rsidP="04C548F3" w:rsidRDefault="3F97EF9B" w14:paraId="0B30B427" w14:textId="297330F5">
      <w:pPr>
        <w:jc w:val="both"/>
        <w:rPr>
          <w:lang w:val="es-MX"/>
        </w:rPr>
      </w:pPr>
      <w:r w:rsidRPr="04C548F3">
        <w:rPr>
          <w:lang w:val="es-MX"/>
        </w:rPr>
        <w:t xml:space="preserve">El conocimiento profundo del mercado local es una de las ventajas clave de los 4PL. Entienden las particularidades de cada región y pueden adaptar sus estrategias logísticas en consecuencia. Esto incluye desde la selección de los mejores métodos de entrega hasta la gestión de devoluciones. </w:t>
      </w:r>
    </w:p>
    <w:p w:rsidR="00F34BA3" w:rsidP="191A4F92" w:rsidRDefault="3F97EF9B" w14:paraId="469DE778" w14:textId="6003847B">
      <w:pPr>
        <w:jc w:val="both"/>
        <w:rPr>
          <w:lang w:val="es-MX"/>
        </w:rPr>
      </w:pPr>
      <w:r w:rsidRPr="04C548F3">
        <w:rPr>
          <w:lang w:val="es-MX"/>
        </w:rPr>
        <w:t>Este expertise local es vital para superar los desafíos logísticos específicos que pueden surgir durante eventos de alta demanda.</w:t>
      </w:r>
    </w:p>
    <w:p w:rsidR="00F34BA3" w:rsidP="191A4F92" w:rsidRDefault="3F97EF9B" w14:paraId="1823C2F0" w14:textId="6014F6A9">
      <w:pPr>
        <w:jc w:val="both"/>
        <w:rPr>
          <w:lang w:val="es-MX"/>
        </w:rPr>
      </w:pPr>
      <w:r w:rsidRPr="191A4F92">
        <w:rPr>
          <w:lang w:val="es-MX"/>
        </w:rPr>
        <w:t xml:space="preserve"> </w:t>
      </w:r>
    </w:p>
    <w:p w:rsidR="00F34BA3" w:rsidP="04C548F3" w:rsidRDefault="3F97EF9B" w14:paraId="43CEAAF1" w14:textId="0F62E9D3">
      <w:pPr>
        <w:jc w:val="both"/>
        <w:rPr>
          <w:b/>
          <w:bCs/>
          <w:lang w:val="es-MX"/>
        </w:rPr>
      </w:pPr>
      <w:r w:rsidRPr="04C548F3">
        <w:rPr>
          <w:b/>
          <w:bCs/>
          <w:lang w:val="es-MX"/>
        </w:rPr>
        <w:t>4. Compromiso con la sostenibilidad</w:t>
      </w:r>
    </w:p>
    <w:p w:rsidR="00F34BA3" w:rsidP="191A4F92" w:rsidRDefault="3F97EF9B" w14:paraId="290F3892" w14:textId="34C655FF">
      <w:pPr>
        <w:jc w:val="both"/>
        <w:rPr>
          <w:lang w:val="es-MX"/>
        </w:rPr>
      </w:pPr>
      <w:r w:rsidRPr="04C548F3">
        <w:rPr>
          <w:lang w:val="es-MX"/>
        </w:rPr>
        <w:t xml:space="preserve">La sostenibilidad es una preocupación creciente entre los consumidores, y los 4PL están a la vanguardia en la implementación de prácticas logísticas ecoeficientes. Desde el uso de </w:t>
      </w:r>
      <w:r w:rsidRPr="04C548F3" w:rsidR="568BD318">
        <w:rPr>
          <w:lang w:val="es-MX"/>
        </w:rPr>
        <w:t>mini almacenes</w:t>
      </w:r>
      <w:r w:rsidRPr="04C548F3">
        <w:rPr>
          <w:lang w:val="es-MX"/>
        </w:rPr>
        <w:t xml:space="preserve"> hasta la optimización de rutas para reducir la huella de carbono, los 4PL incorporan estrategias sostenibles en sus operaciones diarias. Este compromiso no solo responde a la demanda de consumidores conscientes, sino que también mejora la eficiencia operativa y la reputación de las marcas que colaboran con ellos.</w:t>
      </w:r>
    </w:p>
    <w:p w:rsidR="00577DDD" w:rsidP="3DC3F5CC" w:rsidRDefault="3F97EF9B" w14:paraId="799132B3" w14:textId="7976D5E7">
      <w:pPr>
        <w:spacing w:line="259" w:lineRule="auto"/>
        <w:jc w:val="both"/>
        <w:rPr>
          <w:lang w:val="es-MX"/>
        </w:rPr>
      </w:pPr>
      <w:r w:rsidRPr="7CA86BCE" w:rsidR="3F97EF9B">
        <w:rPr>
          <w:lang w:val="es-MX"/>
        </w:rPr>
        <w:t xml:space="preserve">Los </w:t>
      </w:r>
      <w:r w:rsidRPr="7CA86BCE" w:rsidR="3F97EF9B">
        <w:rPr>
          <w:lang w:val="es-MX"/>
        </w:rPr>
        <w:t>Fourth</w:t>
      </w:r>
      <w:r w:rsidRPr="7CA86BCE" w:rsidR="3F97EF9B">
        <w:rPr>
          <w:lang w:val="es-MX"/>
        </w:rPr>
        <w:t xml:space="preserve"> </w:t>
      </w:r>
      <w:r w:rsidRPr="7CA86BCE" w:rsidR="3F97EF9B">
        <w:rPr>
          <w:lang w:val="es-MX"/>
        </w:rPr>
        <w:t>Party</w:t>
      </w:r>
      <w:r w:rsidRPr="7CA86BCE" w:rsidR="3F97EF9B">
        <w:rPr>
          <w:lang w:val="es-MX"/>
        </w:rPr>
        <w:t xml:space="preserve"> </w:t>
      </w:r>
      <w:r w:rsidRPr="7CA86BCE" w:rsidR="3F97EF9B">
        <w:rPr>
          <w:lang w:val="es-MX"/>
        </w:rPr>
        <w:t>Logistics</w:t>
      </w:r>
      <w:r w:rsidRPr="7CA86BCE" w:rsidR="3F97EF9B">
        <w:rPr>
          <w:lang w:val="es-MX"/>
        </w:rPr>
        <w:t xml:space="preserve"> (4PL) son los actores invisibles pero cruciales que permiten el éxito de las temporadas de descuentos en el e-</w:t>
      </w:r>
      <w:r w:rsidRPr="7CA86BCE" w:rsidR="3F97EF9B">
        <w:rPr>
          <w:lang w:val="es-MX"/>
        </w:rPr>
        <w:t>commerce</w:t>
      </w:r>
      <w:r w:rsidRPr="7CA86BCE" w:rsidR="3F97EF9B">
        <w:rPr>
          <w:lang w:val="es-MX"/>
        </w:rPr>
        <w:t xml:space="preserve">. Su capacidad para integrar tecnología avanzada los convierte en aliados indispensables para los </w:t>
      </w:r>
      <w:r w:rsidRPr="7CA86BCE" w:rsidR="3F97EF9B">
        <w:rPr>
          <w:lang w:val="es-MX"/>
        </w:rPr>
        <w:t>marketplaces</w:t>
      </w:r>
      <w:r w:rsidRPr="7CA86BCE" w:rsidR="3F97EF9B">
        <w:rPr>
          <w:lang w:val="es-MX"/>
        </w:rPr>
        <w:t xml:space="preserve"> y comercios. </w:t>
      </w:r>
      <w:r w:rsidRPr="7CA86BCE" w:rsidR="3F97EF9B">
        <w:rPr>
          <w:lang w:val="es-MX"/>
        </w:rPr>
        <w:t xml:space="preserve">Sin ellos, </w:t>
      </w:r>
      <w:r w:rsidRPr="7CA86BCE" w:rsidR="3292B8FE">
        <w:rPr>
          <w:lang w:val="es-MX"/>
        </w:rPr>
        <w:t>el</w:t>
      </w:r>
      <w:r w:rsidRPr="7CA86BCE" w:rsidR="3F97EF9B">
        <w:rPr>
          <w:lang w:val="es-MX"/>
        </w:rPr>
        <w:t xml:space="preserve"> </w:t>
      </w:r>
      <w:r w:rsidRPr="7CA86BCE" w:rsidR="3292B8FE">
        <w:rPr>
          <w:lang w:val="es-MX"/>
        </w:rPr>
        <w:t xml:space="preserve">proceso </w:t>
      </w:r>
      <w:r w:rsidRPr="7CA86BCE" w:rsidR="3292B8FE">
        <w:rPr>
          <w:lang w:val="es-MX"/>
        </w:rPr>
        <w:t>de</w:t>
      </w:r>
      <w:r w:rsidRPr="7CA86BCE" w:rsidR="43C42C27">
        <w:rPr>
          <w:lang w:val="es-MX"/>
        </w:rPr>
        <w:t xml:space="preserve"> </w:t>
      </w:r>
      <w:r w:rsidRPr="7CA86BCE" w:rsidR="3F97EF9B">
        <w:rPr>
          <w:lang w:val="es-MX"/>
        </w:rPr>
        <w:t>recibir</w:t>
      </w:r>
      <w:r w:rsidRPr="7CA86BCE" w:rsidR="3F97EF9B">
        <w:rPr>
          <w:lang w:val="es-MX"/>
        </w:rPr>
        <w:t xml:space="preserve"> un paquete con solo un clic </w:t>
      </w:r>
      <w:r w:rsidRPr="7CA86BCE" w:rsidR="32F1CF2C">
        <w:rPr>
          <w:lang w:val="es-MX"/>
        </w:rPr>
        <w:t xml:space="preserve">que en apariencia es </w:t>
      </w:r>
      <w:r w:rsidRPr="7CA86BCE" w:rsidR="32F1CF2C">
        <w:rPr>
          <w:lang w:val="es-MX"/>
        </w:rPr>
        <w:t>tan simple,</w:t>
      </w:r>
      <w:r w:rsidRPr="7CA86BCE" w:rsidR="3F97EF9B">
        <w:rPr>
          <w:lang w:val="es-MX"/>
        </w:rPr>
        <w:t xml:space="preserve"> </w:t>
      </w:r>
      <w:r w:rsidRPr="7CA86BCE" w:rsidR="3F97EF9B">
        <w:rPr>
          <w:lang w:val="es-MX"/>
        </w:rPr>
        <w:t>sería mucho más difícil de lograr.</w:t>
      </w:r>
    </w:p>
    <w:p w:rsidR="00F34BA3" w:rsidP="3DC3F5CC" w:rsidRDefault="00811477" w14:paraId="6E39D68F" w14:textId="1C941FB5">
      <w:pPr>
        <w:spacing w:line="259" w:lineRule="auto"/>
        <w:jc w:val="both"/>
        <w:rPr>
          <w:rFonts w:ascii="Arial" w:hAnsi="Arial" w:eastAsia="Arial" w:cs="Arial"/>
          <w:color w:val="000000" w:themeColor="text1"/>
          <w:sz w:val="22"/>
          <w:szCs w:val="22"/>
          <w:lang w:val="es-MX"/>
        </w:rPr>
      </w:pPr>
      <w:r>
        <w:br/>
      </w:r>
      <w:r>
        <w:br/>
      </w:r>
      <w:r w:rsidRPr="02B78119" w:rsidR="20EFAA7E">
        <w:rPr>
          <w:rFonts w:ascii="Arial" w:hAnsi="Arial" w:eastAsia="Arial" w:cs="Arial"/>
          <w:color w:val="000000" w:themeColor="text1"/>
          <w:sz w:val="22"/>
          <w:szCs w:val="22"/>
          <w:lang w:val="es-ES"/>
        </w:rPr>
        <w:t>-o0o-</w:t>
      </w:r>
    </w:p>
    <w:p w:rsidR="00F34BA3" w:rsidP="02B78119" w:rsidRDefault="20EFAA7E" w14:paraId="43A99919" w14:textId="6BBACF8B">
      <w:pPr>
        <w:spacing w:after="0" w:line="259" w:lineRule="auto"/>
        <w:ind w:left="-20" w:right="-20"/>
        <w:jc w:val="both"/>
        <w:rPr>
          <w:rFonts w:ascii="Arial" w:hAnsi="Arial" w:eastAsia="Arial" w:cs="Arial"/>
          <w:color w:val="000000" w:themeColor="text1"/>
          <w:sz w:val="20"/>
          <w:szCs w:val="20"/>
          <w:lang w:val="es-MX"/>
        </w:rPr>
      </w:pPr>
      <w:r w:rsidRPr="02B78119">
        <w:rPr>
          <w:rFonts w:ascii="Arial" w:hAnsi="Arial" w:eastAsia="Arial" w:cs="Arial"/>
          <w:b/>
          <w:bCs/>
          <w:color w:val="000000" w:themeColor="text1"/>
          <w:sz w:val="20"/>
          <w:szCs w:val="20"/>
          <w:u w:val="single"/>
          <w:lang w:val="es-ES"/>
        </w:rPr>
        <w:t>Acerca de Mail Boxes ETC</w:t>
      </w:r>
    </w:p>
    <w:p w:rsidR="00F34BA3" w:rsidP="02B78119" w:rsidRDefault="20EFAA7E" w14:paraId="5944A3CE" w14:textId="2DCEFECD">
      <w:pPr>
        <w:spacing w:after="0" w:line="259" w:lineRule="auto"/>
        <w:ind w:left="-20" w:right="-20"/>
        <w:jc w:val="both"/>
        <w:rPr>
          <w:rFonts w:ascii="Arial" w:hAnsi="Arial" w:eastAsia="Arial" w:cs="Arial"/>
          <w:color w:val="000000" w:themeColor="text1"/>
          <w:sz w:val="20"/>
          <w:szCs w:val="20"/>
          <w:lang w:val="es-MX"/>
        </w:rPr>
      </w:pPr>
      <w:r w:rsidRPr="02B78119">
        <w:rPr>
          <w:rFonts w:ascii="Arial" w:hAnsi="Arial" w:eastAsia="Arial" w:cs="Arial"/>
          <w:color w:val="000000" w:themeColor="text1"/>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F34BA3" w:rsidP="02B78119" w:rsidRDefault="00F34BA3" w14:paraId="5BDAE945" w14:textId="55D592DA">
      <w:pPr>
        <w:jc w:val="both"/>
        <w:rPr>
          <w:rFonts w:ascii="Aptos" w:hAnsi="Aptos" w:eastAsia="Aptos" w:cs="Aptos"/>
          <w:color w:val="000000" w:themeColor="text1"/>
          <w:lang w:val="es-MX"/>
        </w:rPr>
      </w:pPr>
    </w:p>
    <w:p w:rsidR="00F34BA3" w:rsidP="04C548F3" w:rsidRDefault="00F34BA3" w14:paraId="2C078E63" w14:textId="4C634EFF">
      <w:pPr>
        <w:jc w:val="both"/>
        <w:rPr>
          <w:lang w:val="es-MX"/>
        </w:rPr>
      </w:pPr>
    </w:p>
    <w:sectPr w:rsidR="00F34BA3">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1477" w:rsidRDefault="00811477" w14:paraId="6CBC943F" w14:textId="77777777">
      <w:pPr>
        <w:spacing w:after="0" w:line="240" w:lineRule="auto"/>
      </w:pPr>
      <w:r>
        <w:separator/>
      </w:r>
    </w:p>
  </w:endnote>
  <w:endnote w:type="continuationSeparator" w:id="0">
    <w:p w:rsidR="00811477" w:rsidRDefault="00811477" w14:paraId="4954E781" w14:textId="77777777">
      <w:pPr>
        <w:spacing w:after="0" w:line="240" w:lineRule="auto"/>
      </w:pPr>
      <w:r>
        <w:continuationSeparator/>
      </w:r>
    </w:p>
  </w:endnote>
  <w:endnote w:type="continuationNotice" w:id="1">
    <w:p w:rsidR="00BC39BB" w:rsidRDefault="00BC39BB" w14:paraId="566851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B78119" w:rsidTr="02B78119" w14:paraId="0E742952" w14:textId="77777777">
      <w:trPr>
        <w:trHeight w:val="300"/>
      </w:trPr>
      <w:tc>
        <w:tcPr>
          <w:tcW w:w="3120" w:type="dxa"/>
        </w:tcPr>
        <w:p w:rsidR="02B78119" w:rsidP="02B78119" w:rsidRDefault="02B78119" w14:paraId="00E04749" w14:textId="5E0418A1">
          <w:pPr>
            <w:pStyle w:val="Encabezado"/>
            <w:ind w:left="-115"/>
          </w:pPr>
        </w:p>
      </w:tc>
      <w:tc>
        <w:tcPr>
          <w:tcW w:w="3120" w:type="dxa"/>
        </w:tcPr>
        <w:p w:rsidR="02B78119" w:rsidP="02B78119" w:rsidRDefault="02B78119" w14:paraId="53F48E75" w14:textId="27252587">
          <w:pPr>
            <w:pStyle w:val="Encabezado"/>
            <w:jc w:val="center"/>
          </w:pPr>
        </w:p>
      </w:tc>
      <w:tc>
        <w:tcPr>
          <w:tcW w:w="3120" w:type="dxa"/>
        </w:tcPr>
        <w:p w:rsidR="02B78119" w:rsidP="02B78119" w:rsidRDefault="02B78119" w14:paraId="230333D6" w14:textId="328159FF">
          <w:pPr>
            <w:pStyle w:val="Encabezado"/>
            <w:ind w:right="-115"/>
            <w:jc w:val="right"/>
          </w:pPr>
        </w:p>
      </w:tc>
    </w:tr>
  </w:tbl>
  <w:p w:rsidR="02B78119" w:rsidP="02B78119" w:rsidRDefault="02B78119" w14:paraId="27D3681F" w14:textId="1DAFD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1477" w:rsidRDefault="00811477" w14:paraId="741CBA2F" w14:textId="77777777">
      <w:pPr>
        <w:spacing w:after="0" w:line="240" w:lineRule="auto"/>
      </w:pPr>
      <w:r>
        <w:separator/>
      </w:r>
    </w:p>
  </w:footnote>
  <w:footnote w:type="continuationSeparator" w:id="0">
    <w:p w:rsidR="00811477" w:rsidRDefault="00811477" w14:paraId="0E91592F" w14:textId="77777777">
      <w:pPr>
        <w:spacing w:after="0" w:line="240" w:lineRule="auto"/>
      </w:pPr>
      <w:r>
        <w:continuationSeparator/>
      </w:r>
    </w:p>
  </w:footnote>
  <w:footnote w:type="continuationNotice" w:id="1">
    <w:p w:rsidR="00BC39BB" w:rsidRDefault="00BC39BB" w14:paraId="070DA6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B78119" w:rsidTr="02B78119" w14:paraId="0DEB808B" w14:textId="77777777">
      <w:trPr>
        <w:trHeight w:val="300"/>
      </w:trPr>
      <w:tc>
        <w:tcPr>
          <w:tcW w:w="3120" w:type="dxa"/>
        </w:tcPr>
        <w:p w:rsidR="02B78119" w:rsidP="02B78119" w:rsidRDefault="02B78119" w14:paraId="4704ACB7" w14:textId="27CF4BC4">
          <w:pPr>
            <w:pStyle w:val="Encabezado"/>
            <w:ind w:left="-115"/>
          </w:pPr>
          <w:r>
            <w:rPr>
              <w:color w:val="2B579A"/>
              <w:shd w:val="clear" w:color="auto" w:fill="E6E6E6"/>
            </w:rPr>
            <w:drawing>
              <wp:inline distT="0" distB="0" distL="0" distR="0" wp14:anchorId="32E844E5" wp14:editId="5D90C808">
                <wp:extent cx="1428750" cy="742950"/>
                <wp:effectExtent l="0" t="0" r="0" b="0"/>
                <wp:docPr id="218934438" name="Picture 21893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120" w:type="dxa"/>
        </w:tcPr>
        <w:p w:rsidR="02B78119" w:rsidP="02B78119" w:rsidRDefault="02B78119" w14:paraId="02FD91C0" w14:textId="4B89A69D">
          <w:pPr>
            <w:pStyle w:val="Encabezado"/>
            <w:jc w:val="center"/>
          </w:pPr>
        </w:p>
      </w:tc>
      <w:tc>
        <w:tcPr>
          <w:tcW w:w="3120" w:type="dxa"/>
        </w:tcPr>
        <w:p w:rsidR="02B78119" w:rsidP="02B78119" w:rsidRDefault="02B78119" w14:paraId="107C3741" w14:textId="44FB5F5F">
          <w:pPr>
            <w:pStyle w:val="Encabezado"/>
            <w:ind w:right="-115"/>
            <w:jc w:val="right"/>
          </w:pPr>
        </w:p>
      </w:tc>
    </w:tr>
  </w:tbl>
  <w:p w:rsidR="02B78119" w:rsidP="02B78119" w:rsidRDefault="02B78119" w14:paraId="5C5D0902" w14:textId="0C4D4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785F"/>
    <w:multiLevelType w:val="hybridMultilevel"/>
    <w:tmpl w:val="E5127520"/>
    <w:lvl w:ilvl="0" w:tplc="B742ED5E">
      <w:start w:val="1"/>
      <w:numFmt w:val="bullet"/>
      <w:lvlText w:val=""/>
      <w:lvlJc w:val="left"/>
      <w:pPr>
        <w:ind w:left="720" w:hanging="360"/>
      </w:pPr>
      <w:rPr>
        <w:rFonts w:hint="default" w:ascii="Symbol" w:hAnsi="Symbol"/>
      </w:rPr>
    </w:lvl>
    <w:lvl w:ilvl="1" w:tplc="C7C41D92">
      <w:start w:val="1"/>
      <w:numFmt w:val="bullet"/>
      <w:lvlText w:val="o"/>
      <w:lvlJc w:val="left"/>
      <w:pPr>
        <w:ind w:left="1440" w:hanging="360"/>
      </w:pPr>
      <w:rPr>
        <w:rFonts w:hint="default" w:ascii="Courier New" w:hAnsi="Courier New"/>
      </w:rPr>
    </w:lvl>
    <w:lvl w:ilvl="2" w:tplc="C16E241E">
      <w:start w:val="1"/>
      <w:numFmt w:val="bullet"/>
      <w:lvlText w:val=""/>
      <w:lvlJc w:val="left"/>
      <w:pPr>
        <w:ind w:left="2160" w:hanging="360"/>
      </w:pPr>
      <w:rPr>
        <w:rFonts w:hint="default" w:ascii="Wingdings" w:hAnsi="Wingdings"/>
      </w:rPr>
    </w:lvl>
    <w:lvl w:ilvl="3" w:tplc="E47E522A">
      <w:start w:val="1"/>
      <w:numFmt w:val="bullet"/>
      <w:lvlText w:val=""/>
      <w:lvlJc w:val="left"/>
      <w:pPr>
        <w:ind w:left="2880" w:hanging="360"/>
      </w:pPr>
      <w:rPr>
        <w:rFonts w:hint="default" w:ascii="Symbol" w:hAnsi="Symbol"/>
      </w:rPr>
    </w:lvl>
    <w:lvl w:ilvl="4" w:tplc="6AC2ED1A">
      <w:start w:val="1"/>
      <w:numFmt w:val="bullet"/>
      <w:lvlText w:val="o"/>
      <w:lvlJc w:val="left"/>
      <w:pPr>
        <w:ind w:left="3600" w:hanging="360"/>
      </w:pPr>
      <w:rPr>
        <w:rFonts w:hint="default" w:ascii="Courier New" w:hAnsi="Courier New"/>
      </w:rPr>
    </w:lvl>
    <w:lvl w:ilvl="5" w:tplc="AC4C5880">
      <w:start w:val="1"/>
      <w:numFmt w:val="bullet"/>
      <w:lvlText w:val=""/>
      <w:lvlJc w:val="left"/>
      <w:pPr>
        <w:ind w:left="4320" w:hanging="360"/>
      </w:pPr>
      <w:rPr>
        <w:rFonts w:hint="default" w:ascii="Wingdings" w:hAnsi="Wingdings"/>
      </w:rPr>
    </w:lvl>
    <w:lvl w:ilvl="6" w:tplc="C0AAE8E6">
      <w:start w:val="1"/>
      <w:numFmt w:val="bullet"/>
      <w:lvlText w:val=""/>
      <w:lvlJc w:val="left"/>
      <w:pPr>
        <w:ind w:left="5040" w:hanging="360"/>
      </w:pPr>
      <w:rPr>
        <w:rFonts w:hint="default" w:ascii="Symbol" w:hAnsi="Symbol"/>
      </w:rPr>
    </w:lvl>
    <w:lvl w:ilvl="7" w:tplc="795EA552">
      <w:start w:val="1"/>
      <w:numFmt w:val="bullet"/>
      <w:lvlText w:val="o"/>
      <w:lvlJc w:val="left"/>
      <w:pPr>
        <w:ind w:left="5760" w:hanging="360"/>
      </w:pPr>
      <w:rPr>
        <w:rFonts w:hint="default" w:ascii="Courier New" w:hAnsi="Courier New"/>
      </w:rPr>
    </w:lvl>
    <w:lvl w:ilvl="8" w:tplc="B85C22CA">
      <w:start w:val="1"/>
      <w:numFmt w:val="bullet"/>
      <w:lvlText w:val=""/>
      <w:lvlJc w:val="left"/>
      <w:pPr>
        <w:ind w:left="6480" w:hanging="360"/>
      </w:pPr>
      <w:rPr>
        <w:rFonts w:hint="default" w:ascii="Wingdings" w:hAnsi="Wingdings"/>
      </w:rPr>
    </w:lvl>
  </w:abstractNum>
  <w:num w:numId="1" w16cid:durableId="119415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76C4A"/>
    <w:rsid w:val="00030BCC"/>
    <w:rsid w:val="000544F7"/>
    <w:rsid w:val="000F3F9C"/>
    <w:rsid w:val="00162C82"/>
    <w:rsid w:val="001A7679"/>
    <w:rsid w:val="002D2732"/>
    <w:rsid w:val="0032077E"/>
    <w:rsid w:val="00343655"/>
    <w:rsid w:val="003B0F6D"/>
    <w:rsid w:val="003F0B26"/>
    <w:rsid w:val="00414CF0"/>
    <w:rsid w:val="004246FE"/>
    <w:rsid w:val="004921A9"/>
    <w:rsid w:val="00530784"/>
    <w:rsid w:val="00551D20"/>
    <w:rsid w:val="00577DDD"/>
    <w:rsid w:val="00622BBA"/>
    <w:rsid w:val="00650A9A"/>
    <w:rsid w:val="00687800"/>
    <w:rsid w:val="00752443"/>
    <w:rsid w:val="0078348F"/>
    <w:rsid w:val="007B3430"/>
    <w:rsid w:val="007E3914"/>
    <w:rsid w:val="008059ED"/>
    <w:rsid w:val="00811477"/>
    <w:rsid w:val="008403F5"/>
    <w:rsid w:val="00845D1C"/>
    <w:rsid w:val="00890620"/>
    <w:rsid w:val="008D31A0"/>
    <w:rsid w:val="00974958"/>
    <w:rsid w:val="009C33AE"/>
    <w:rsid w:val="009D23F3"/>
    <w:rsid w:val="009F08D8"/>
    <w:rsid w:val="00A04E82"/>
    <w:rsid w:val="00A2792D"/>
    <w:rsid w:val="00A316FD"/>
    <w:rsid w:val="00B10109"/>
    <w:rsid w:val="00B51F68"/>
    <w:rsid w:val="00BA31F4"/>
    <w:rsid w:val="00BC39BB"/>
    <w:rsid w:val="00BE5FB9"/>
    <w:rsid w:val="00CB5C30"/>
    <w:rsid w:val="00CE446F"/>
    <w:rsid w:val="00CF0AE4"/>
    <w:rsid w:val="00D7D551"/>
    <w:rsid w:val="00DE557A"/>
    <w:rsid w:val="00E75379"/>
    <w:rsid w:val="00F17BFC"/>
    <w:rsid w:val="00F34BA3"/>
    <w:rsid w:val="02B78119"/>
    <w:rsid w:val="04C548F3"/>
    <w:rsid w:val="0DD76C4A"/>
    <w:rsid w:val="149DA452"/>
    <w:rsid w:val="150975AB"/>
    <w:rsid w:val="191A4F92"/>
    <w:rsid w:val="19F2C1C8"/>
    <w:rsid w:val="1C7954E9"/>
    <w:rsid w:val="1F017405"/>
    <w:rsid w:val="20EFAA7E"/>
    <w:rsid w:val="236242B7"/>
    <w:rsid w:val="23642D84"/>
    <w:rsid w:val="28853368"/>
    <w:rsid w:val="2DFA40E8"/>
    <w:rsid w:val="30F27680"/>
    <w:rsid w:val="3292B8FE"/>
    <w:rsid w:val="32F1CF2C"/>
    <w:rsid w:val="35D4A7BB"/>
    <w:rsid w:val="368F95F9"/>
    <w:rsid w:val="3A2C0933"/>
    <w:rsid w:val="3DC3F5CC"/>
    <w:rsid w:val="3F97EF9B"/>
    <w:rsid w:val="43C42C27"/>
    <w:rsid w:val="47F48C27"/>
    <w:rsid w:val="4CEA2D44"/>
    <w:rsid w:val="4D69EEEB"/>
    <w:rsid w:val="568BD318"/>
    <w:rsid w:val="57F18E06"/>
    <w:rsid w:val="586173DC"/>
    <w:rsid w:val="6587BD20"/>
    <w:rsid w:val="65B053DA"/>
    <w:rsid w:val="705EF5B4"/>
    <w:rsid w:val="73F24F75"/>
    <w:rsid w:val="7CA86BCE"/>
    <w:rsid w:val="7EB3F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BF02"/>
  <w15:chartTrackingRefBased/>
  <w15:docId w15:val="{34591B69-DA7F-3B4C-92F4-66F668B1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rPr>
      <w:rFonts w:eastAsiaTheme="majorEastAsia" w:cstheme="majorBidi"/>
      <w:color w:val="0F4761" w:themeColor="accent1" w:themeShade="BF"/>
    </w:rPr>
  </w:style>
  <w:style w:type="character" w:styleId="Ttulo6Car" w:customStyle="1">
    <w:name w:val="Título 6 Car"/>
    <w:basedOn w:val="Fuentedeprrafopredeter"/>
    <w:link w:val="Ttulo6"/>
    <w:uiPriority w:val="9"/>
    <w:rPr>
      <w:rFonts w:eastAsiaTheme="majorEastAsia" w:cstheme="majorBidi"/>
      <w:i/>
      <w:iCs/>
      <w:color w:val="595959" w:themeColor="text1" w:themeTint="A6"/>
    </w:rPr>
  </w:style>
  <w:style w:type="character" w:styleId="Ttulo7Car" w:customStyle="1">
    <w:name w:val="Título 7 Car"/>
    <w:basedOn w:val="Fuentedeprrafopredeter"/>
    <w:link w:val="Ttulo7"/>
    <w:uiPriority w:val="9"/>
    <w:rPr>
      <w:rFonts w:eastAsiaTheme="majorEastAsia" w:cstheme="majorBidi"/>
      <w:color w:val="595959" w:themeColor="text1" w:themeTint="A6"/>
    </w:rPr>
  </w:style>
  <w:style w:type="character" w:styleId="Ttulo8Car" w:customStyle="1">
    <w:name w:val="Título 8 Car"/>
    <w:basedOn w:val="Fuentedeprrafopredeter"/>
    <w:link w:val="Ttulo8"/>
    <w:uiPriority w:val="9"/>
    <w:rPr>
      <w:rFonts w:eastAsiaTheme="majorEastAsia" w:cstheme="majorBidi"/>
      <w:i/>
      <w:iCs/>
      <w:color w:val="272727" w:themeColor="text1" w:themeTint="D8"/>
    </w:rPr>
  </w:style>
  <w:style w:type="character" w:styleId="Ttulo9Car" w:customStyle="1">
    <w:name w:val="Título 9 Car"/>
    <w:basedOn w:val="Fuentedeprrafopredeter"/>
    <w:link w:val="Ttulo9"/>
    <w:uiPriority w:val="9"/>
    <w:rPr>
      <w:rFonts w:eastAsiaTheme="majorEastAsia" w:cstheme="majorBidi"/>
      <w:color w:val="272727" w:themeColor="text1" w:themeTint="D8"/>
    </w:rPr>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tuloCar" w:customStyle="1">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styleId="CitadestacadaCar" w:customStyle="1">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onar">
    <w:name w:val="Mention"/>
    <w:basedOn w:val="Fuentedeprrafopredeter"/>
    <w:uiPriority w:val="99"/>
    <w:unhideWhenUsed/>
    <w:rsid w:val="000544F7"/>
    <w:rPr>
      <w:color w:val="2B579A"/>
      <w:shd w:val="clear" w:color="auto" w:fill="E6E6E6"/>
    </w:rPr>
  </w:style>
  <w:style w:type="paragraph" w:styleId="Textocomentario">
    <w:name w:val="annotation text"/>
    <w:basedOn w:val="Normal"/>
    <w:link w:val="TextocomentarioCar"/>
    <w:uiPriority w:val="99"/>
    <w:semiHidden/>
    <w:unhideWhenUsed/>
    <w:rsid w:val="000544F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0544F7"/>
    <w:rPr>
      <w:sz w:val="20"/>
      <w:szCs w:val="20"/>
    </w:rPr>
  </w:style>
  <w:style w:type="character" w:styleId="Refdecomentario">
    <w:name w:val="annotation reference"/>
    <w:basedOn w:val="Fuentedeprrafopredeter"/>
    <w:uiPriority w:val="99"/>
    <w:semiHidden/>
    <w:unhideWhenUsed/>
    <w:rsid w:val="000544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C6E9915-1EC9-4372-A5D8-09525C318B36}">
    <t:Anchor>
      <t:Comment id="2029889305"/>
    </t:Anchor>
    <t:History>
      <t:Event id="{911A4B88-4644-4A5F-B604-B9B3C4611DA1}" time="2024-07-08T21:58:05.031Z">
        <t:Attribution userId="S::alejandra.ferreiro@another.co::b94d9882-9129-4009-b59a-6eef0d08a1d6" userProvider="AD" userName="Alejandra Ferreiro Nuñez"/>
        <t:Anchor>
          <t:Comment id="2029889305"/>
        </t:Anchor>
        <t:Create/>
      </t:Event>
      <t:Event id="{C87C83BB-3323-43C8-BDBA-E2F8F2205926}" time="2024-07-08T21:58:05.031Z">
        <t:Attribution userId="S::alejandra.ferreiro@another.co::b94d9882-9129-4009-b59a-6eef0d08a1d6" userProvider="AD" userName="Alejandra Ferreiro Nuñez"/>
        <t:Anchor>
          <t:Comment id="2029889305"/>
        </t:Anchor>
        <t:Assign userId="S::omar.ortega@another.co::5c2ef497-a70a-4b5d-aeba-2c234c56eb0c" userProvider="AD" userName="Omar Ortega Jaime"/>
      </t:Event>
      <t:Event id="{0848CEC3-A6B5-4293-83D5-DF66647A8BB5}" time="2024-07-08T21:58:05.031Z">
        <t:Attribution userId="S::alejandra.ferreiro@another.co::b94d9882-9129-4009-b59a-6eef0d08a1d6" userProvider="AD" userName="Alejandra Ferreiro Nuñez"/>
        <t:Anchor>
          <t:Comment id="2029889305"/>
        </t:Anchor>
        <t:SetTitle title="Acá @Omar Ortega Jaime no se si hemos utilizado mucho el término. ¿Qué opin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901224d26bdeb7289ca6f53bb669c9e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9e8e13ae40122b70b0cf70d509db7f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Alejandra Ferreiro Nuñez</DisplayName>
        <AccountId>51</AccountId>
        <AccountType/>
      </UserInfo>
      <UserInfo>
        <DisplayName>Penélope Torres</DisplayName>
        <AccountId>45</AccountId>
        <AccountType/>
      </UserInfo>
      <UserInfo>
        <DisplayName>Rodrigo Franco Martínez</DisplayName>
        <AccountId>65</AccountId>
        <AccountType/>
      </UserInfo>
      <UserInfo>
        <DisplayName>Maria Fernanda Navarro Teran</DisplayName>
        <AccountId>22</AccountId>
        <AccountType/>
      </UserInfo>
    </SharedWithUsers>
  </documentManagement>
</p:properties>
</file>

<file path=customXml/itemProps1.xml><?xml version="1.0" encoding="utf-8"?>
<ds:datastoreItem xmlns:ds="http://schemas.openxmlformats.org/officeDocument/2006/customXml" ds:itemID="{17B2712F-0172-457F-BA0A-58FE8D1AB60D}">
  <ds:schemaRefs>
    <ds:schemaRef ds:uri="http://schemas.microsoft.com/sharepoint/v3/contenttype/forms"/>
  </ds:schemaRefs>
</ds:datastoreItem>
</file>

<file path=customXml/itemProps2.xml><?xml version="1.0" encoding="utf-8"?>
<ds:datastoreItem xmlns:ds="http://schemas.openxmlformats.org/officeDocument/2006/customXml" ds:itemID="{8761927D-0F85-42BA-9BA2-6079491C7693}"/>
</file>

<file path=customXml/itemProps3.xml><?xml version="1.0" encoding="utf-8"?>
<ds:datastoreItem xmlns:ds="http://schemas.openxmlformats.org/officeDocument/2006/customXml" ds:itemID="{9AFA7246-0A1F-421A-A82C-AE388DFB76B4}">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Alejandra Ferreiro Nuñez</lastModifiedBy>
  <revision>18</revision>
  <dcterms:created xsi:type="dcterms:W3CDTF">2024-07-08T21:38:00.0000000Z</dcterms:created>
  <dcterms:modified xsi:type="dcterms:W3CDTF">2024-07-11T21:38:23.5196147Z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